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CCB3" w14:textId="1DBDF3B1" w:rsidR="00AB0EE7" w:rsidRPr="00AB0EE7" w:rsidRDefault="00AB0EE7" w:rsidP="00AB0EE7">
      <w:pPr>
        <w:rPr>
          <w:rFonts w:ascii="Arial" w:hAnsi="Arial" w:cs="Arial"/>
          <w:b/>
          <w:bCs/>
          <w:sz w:val="32"/>
          <w:szCs w:val="32"/>
        </w:rPr>
      </w:pPr>
      <w:r w:rsidRPr="00AB0EE7">
        <w:rPr>
          <w:rFonts w:ascii="Arial" w:hAnsi="Arial" w:cs="Arial"/>
          <w:b/>
          <w:bCs/>
          <w:sz w:val="32"/>
          <w:szCs w:val="32"/>
        </w:rPr>
        <w:t>Transformationsprozess in der Sozialwirtschaft –</w:t>
      </w:r>
      <w:r w:rsidR="00F22F9D">
        <w:rPr>
          <w:rFonts w:ascii="Arial" w:hAnsi="Arial" w:cs="Arial"/>
          <w:b/>
          <w:bCs/>
          <w:sz w:val="32"/>
          <w:szCs w:val="32"/>
        </w:rPr>
        <w:t xml:space="preserve">Erfolgsbeispiel </w:t>
      </w:r>
      <w:r w:rsidRPr="00AB0EE7">
        <w:rPr>
          <w:rFonts w:ascii="Arial" w:hAnsi="Arial" w:cs="Arial"/>
          <w:b/>
          <w:bCs/>
          <w:sz w:val="32"/>
          <w:szCs w:val="32"/>
        </w:rPr>
        <w:t xml:space="preserve">Lebenshilfe Neuss </w:t>
      </w:r>
    </w:p>
    <w:p w14:paraId="770BE5DC" w14:textId="77777777" w:rsidR="00AB0EE7" w:rsidRPr="00AB0EE7" w:rsidRDefault="00AB0EE7" w:rsidP="00AB0EE7">
      <w:pPr>
        <w:rPr>
          <w:rFonts w:ascii="Arial" w:hAnsi="Arial" w:cs="Arial"/>
          <w:b/>
          <w:bCs/>
          <w:sz w:val="24"/>
          <w:szCs w:val="24"/>
        </w:rPr>
      </w:pPr>
    </w:p>
    <w:p w14:paraId="1E7E2C6C" w14:textId="77777777" w:rsidR="00AB0EE7" w:rsidRPr="00AB0EE7" w:rsidRDefault="00AB0EE7" w:rsidP="00AB0EE7">
      <w:pPr>
        <w:rPr>
          <w:rFonts w:ascii="Arial" w:hAnsi="Arial" w:cs="Arial"/>
          <w:b/>
          <w:bCs/>
          <w:sz w:val="24"/>
          <w:szCs w:val="24"/>
        </w:rPr>
      </w:pPr>
      <w:r w:rsidRPr="00AB0EE7">
        <w:rPr>
          <w:rFonts w:ascii="Arial" w:hAnsi="Arial" w:cs="Arial"/>
          <w:b/>
          <w:bCs/>
          <w:sz w:val="24"/>
          <w:szCs w:val="24"/>
        </w:rPr>
        <w:t>Die Notwendigkeit von Organisationsentwicklung im sozialen Sektor</w:t>
      </w:r>
    </w:p>
    <w:p w14:paraId="697AFCAE" w14:textId="77777777" w:rsidR="00AB0EE7" w:rsidRPr="00AB0EE7" w:rsidRDefault="00AB0EE7" w:rsidP="00AB0EE7">
      <w:pPr>
        <w:rPr>
          <w:rFonts w:ascii="Arial" w:hAnsi="Arial" w:cs="Arial"/>
          <w:sz w:val="24"/>
          <w:szCs w:val="24"/>
        </w:rPr>
      </w:pPr>
      <w:r w:rsidRPr="00AB0EE7">
        <w:rPr>
          <w:rFonts w:ascii="Arial" w:hAnsi="Arial" w:cs="Arial"/>
          <w:sz w:val="24"/>
          <w:szCs w:val="24"/>
        </w:rPr>
        <w:t>Organisationen der Sozialwirtschaft stehen heute vor beispiellosen Herausforderungen: Eine komplexe Finanzierungslogik im Spannungsfeld zwischen Kundenorientierung und starren Refinanzierungsstrukturen begrenzt die unternehmerische Flexibilität erheblich. Der stetig wachsende Kosten- und Leistungsdruck, verbunden mit zunehmenden Dokumentationspflichten und regulatorischen Anforderungen, erzeugt einen enormen Mehraufwand für alle Beteiligten. Gleichzeitig sollen Haltung und Menschen weiterhin im Mittelpunkt stehen – ein Spagat, der täglich gemeistert werden muss.</w:t>
      </w:r>
    </w:p>
    <w:p w14:paraId="2E3C8A0F" w14:textId="77777777" w:rsidR="00AB0EE7" w:rsidRPr="00AB0EE7" w:rsidRDefault="00AB0EE7" w:rsidP="00AB0EE7">
      <w:pPr>
        <w:rPr>
          <w:rFonts w:ascii="Arial" w:hAnsi="Arial" w:cs="Arial"/>
          <w:sz w:val="24"/>
          <w:szCs w:val="24"/>
        </w:rPr>
      </w:pPr>
      <w:r w:rsidRPr="00AB0EE7">
        <w:rPr>
          <w:rFonts w:ascii="Arial" w:hAnsi="Arial" w:cs="Arial"/>
          <w:sz w:val="24"/>
          <w:szCs w:val="24"/>
        </w:rPr>
        <w:t>Viele dieser Herausforderungen sind systemisch bedingt und können von einzelnen Organisationen nicht allein bewältigt werden. Die hohe Belastung der Mitarbeitenden und der sich verschärfende Fachkräftemangel verstärken diese Problematik zusätzlich. In diesem Umfeld wird es für soziale Einrichtungen überlebenswichtig, ihre Strukturen und Prozesse kontinuierlich zu überprüfen und anzupassen – manchmal auch in größerem Umfang.</w:t>
      </w:r>
    </w:p>
    <w:p w14:paraId="63893C09" w14:textId="77777777" w:rsidR="00AB0EE7" w:rsidRPr="00AB0EE7" w:rsidRDefault="00AB0EE7" w:rsidP="00AB0EE7">
      <w:pPr>
        <w:rPr>
          <w:rFonts w:ascii="Arial" w:hAnsi="Arial" w:cs="Arial"/>
          <w:b/>
          <w:bCs/>
          <w:sz w:val="24"/>
          <w:szCs w:val="24"/>
        </w:rPr>
      </w:pPr>
    </w:p>
    <w:p w14:paraId="22D11643" w14:textId="77777777" w:rsidR="00AB0EE7" w:rsidRPr="00AB0EE7" w:rsidRDefault="00AB0EE7" w:rsidP="00AB0EE7">
      <w:pPr>
        <w:rPr>
          <w:rFonts w:ascii="Arial" w:hAnsi="Arial" w:cs="Arial"/>
          <w:b/>
          <w:bCs/>
          <w:sz w:val="24"/>
          <w:szCs w:val="24"/>
        </w:rPr>
      </w:pPr>
      <w:r w:rsidRPr="00AB0EE7">
        <w:rPr>
          <w:rFonts w:ascii="Arial" w:hAnsi="Arial" w:cs="Arial"/>
          <w:b/>
          <w:bCs/>
          <w:sz w:val="24"/>
          <w:szCs w:val="24"/>
        </w:rPr>
        <w:t>Der Wert externer Begleitung im Veränderungsprozess</w:t>
      </w:r>
    </w:p>
    <w:p w14:paraId="4A4FDEE2" w14:textId="77777777" w:rsidR="00AB0EE7" w:rsidRPr="00AB0EE7" w:rsidRDefault="00AB0EE7" w:rsidP="00AB0EE7">
      <w:pPr>
        <w:rPr>
          <w:rFonts w:ascii="Arial" w:hAnsi="Arial" w:cs="Arial"/>
          <w:sz w:val="24"/>
          <w:szCs w:val="24"/>
        </w:rPr>
      </w:pPr>
      <w:r w:rsidRPr="00AB0EE7">
        <w:rPr>
          <w:rFonts w:ascii="Arial" w:hAnsi="Arial" w:cs="Arial"/>
          <w:sz w:val="24"/>
          <w:szCs w:val="24"/>
        </w:rPr>
        <w:t>Besonders in Umbruchphasen wie Führungswechseln oder bei hohen Krankenständen sind mehrdimensionale Entscheidungen erforderlich. Verantwortlichkeiten müssen neu definiert und finanzielle Grundlagen gesichert werden. Hier kann eine externe Perspektive für Geschäftsführungen und Leitungsteams außerordentlich wertvoll sein.</w:t>
      </w:r>
    </w:p>
    <w:p w14:paraId="75265612" w14:textId="77777777" w:rsidR="00AB0EE7" w:rsidRPr="00AB0EE7" w:rsidRDefault="00AB0EE7" w:rsidP="00AB0EE7">
      <w:pPr>
        <w:rPr>
          <w:rFonts w:ascii="Arial" w:hAnsi="Arial" w:cs="Arial"/>
          <w:sz w:val="24"/>
          <w:szCs w:val="24"/>
        </w:rPr>
      </w:pPr>
      <w:r w:rsidRPr="00AB0EE7">
        <w:rPr>
          <w:rFonts w:ascii="Arial" w:hAnsi="Arial" w:cs="Arial"/>
          <w:sz w:val="24"/>
          <w:szCs w:val="24"/>
        </w:rPr>
        <w:t>Professionelle Organisationsberatung bringt nicht nur unvoreingenommene Sichtweisen ein, sondern auch praxiserprobte Lösungsansätze. Sie agiert frei von internen Interessenkonflikten und urteilt aus einer objektiven Perspektive. Dabei stützt sie sich auf bewährte Konzepte, die Kommunikation verbessern, Veränderungsbereitschaft fördern und die Unternehmenskultur positiv beeinflussen können.</w:t>
      </w:r>
    </w:p>
    <w:p w14:paraId="5AC0E5CD" w14:textId="77777777" w:rsidR="00AB0EE7" w:rsidRPr="00AB0EE7" w:rsidRDefault="00AB0EE7" w:rsidP="00AB0EE7">
      <w:pPr>
        <w:rPr>
          <w:rFonts w:ascii="Arial" w:hAnsi="Arial" w:cs="Arial"/>
          <w:sz w:val="24"/>
          <w:szCs w:val="24"/>
        </w:rPr>
      </w:pPr>
      <w:r w:rsidRPr="00AB0EE7">
        <w:rPr>
          <w:rFonts w:ascii="Arial" w:hAnsi="Arial" w:cs="Arial"/>
          <w:sz w:val="24"/>
          <w:szCs w:val="24"/>
        </w:rPr>
        <w:t>Ein solcher Transformationsprozess erfordert Mut, denn kritische Betrachtungen und Veränderungen können durchaus herausfordernd sein. Eine erfolgreiche Organisationsentwicklung beginnt immer mit dem Willen und der Bereitschaft zur Umgestaltung in der Geschäftsführung und im Führungsteam.</w:t>
      </w:r>
    </w:p>
    <w:p w14:paraId="353CCDA7" w14:textId="77777777" w:rsidR="00AB0EE7" w:rsidRPr="00AB0EE7" w:rsidRDefault="00AB0EE7" w:rsidP="00AB0EE7">
      <w:pPr>
        <w:rPr>
          <w:rFonts w:ascii="Arial" w:hAnsi="Arial" w:cs="Arial"/>
          <w:b/>
          <w:bCs/>
          <w:sz w:val="24"/>
          <w:szCs w:val="24"/>
        </w:rPr>
      </w:pPr>
    </w:p>
    <w:p w14:paraId="78AA53E2" w14:textId="77777777" w:rsidR="00AB0EE7" w:rsidRPr="00AB0EE7" w:rsidRDefault="00AB0EE7" w:rsidP="00AB0EE7">
      <w:pPr>
        <w:rPr>
          <w:rFonts w:ascii="Arial" w:hAnsi="Arial" w:cs="Arial"/>
          <w:b/>
          <w:bCs/>
          <w:sz w:val="24"/>
          <w:szCs w:val="24"/>
        </w:rPr>
      </w:pPr>
      <w:r w:rsidRPr="00AB0EE7">
        <w:rPr>
          <w:rFonts w:ascii="Arial" w:hAnsi="Arial" w:cs="Arial"/>
          <w:b/>
          <w:bCs/>
          <w:sz w:val="24"/>
          <w:szCs w:val="24"/>
        </w:rPr>
        <w:t>Die Lebenshilfe Neuss: Ein Beispiel gelungener Transformation</w:t>
      </w:r>
    </w:p>
    <w:p w14:paraId="39610B99" w14:textId="77777777" w:rsidR="00AB0EE7" w:rsidRPr="00AB0EE7" w:rsidRDefault="00AB0EE7" w:rsidP="00AB0EE7">
      <w:pPr>
        <w:rPr>
          <w:rFonts w:ascii="Arial" w:hAnsi="Arial" w:cs="Arial"/>
          <w:sz w:val="24"/>
          <w:szCs w:val="24"/>
        </w:rPr>
      </w:pPr>
      <w:r w:rsidRPr="00AB0EE7">
        <w:rPr>
          <w:rFonts w:ascii="Arial" w:hAnsi="Arial" w:cs="Arial"/>
          <w:sz w:val="24"/>
          <w:szCs w:val="24"/>
        </w:rPr>
        <w:t xml:space="preserve">Die Lebenshilfe Neuss hat vor etwa zwei Jahren erkannt, dass die Grenzen von Teambesprechungen, Supervision und internen Maßnahmen erreicht waren. Um ihre Zukunftsfähigkeit zu sichern, stellte die Organisation ihre gesamte Arbeit auf den </w:t>
      </w:r>
      <w:r w:rsidRPr="00AB0EE7">
        <w:rPr>
          <w:rFonts w:ascii="Arial" w:hAnsi="Arial" w:cs="Arial"/>
          <w:sz w:val="24"/>
          <w:szCs w:val="24"/>
        </w:rPr>
        <w:lastRenderedPageBreak/>
        <w:t>Prüfstand. Die Entscheidung fiel auf eine Zusammenarbeit mit Team Rheinland, einem spezialisierten Organisationsentwicklungsteam mit fundierter Expertise im sozialen Sektor. Es folgte ein intensiver, über zweijähriger Organisationsberatungsprozess, in den die Mitarbeitenden in verschiedenen Settings eingebunden wurden. Nach dem Grundsatz "Das Lernen fängt oben an der Spitze an" begann der Prozess mit einer tiefgreifenden Reflexion des Führungsteams – bestehend aus Geschäftsführung und Bereichsleitungen – über die eigenen Rollen und deren Wirkung auf die Gesamtbelegschaft.</w:t>
      </w:r>
    </w:p>
    <w:p w14:paraId="5B06C838" w14:textId="77777777" w:rsidR="00AB0EE7" w:rsidRPr="00AB0EE7" w:rsidRDefault="00AB0EE7" w:rsidP="00AB0EE7">
      <w:pPr>
        <w:rPr>
          <w:rFonts w:ascii="Arial" w:hAnsi="Arial" w:cs="Arial"/>
          <w:b/>
          <w:bCs/>
          <w:sz w:val="24"/>
          <w:szCs w:val="24"/>
        </w:rPr>
      </w:pPr>
    </w:p>
    <w:p w14:paraId="2E3BEBCE" w14:textId="77777777" w:rsidR="00AB0EE7" w:rsidRPr="00AB0EE7" w:rsidRDefault="00AB0EE7" w:rsidP="00AB0EE7">
      <w:pPr>
        <w:rPr>
          <w:rFonts w:ascii="Arial" w:hAnsi="Arial" w:cs="Arial"/>
          <w:b/>
          <w:bCs/>
          <w:sz w:val="24"/>
          <w:szCs w:val="24"/>
        </w:rPr>
      </w:pPr>
      <w:r w:rsidRPr="00AB0EE7">
        <w:rPr>
          <w:rFonts w:ascii="Arial" w:hAnsi="Arial" w:cs="Arial"/>
          <w:b/>
          <w:bCs/>
          <w:sz w:val="24"/>
          <w:szCs w:val="24"/>
        </w:rPr>
        <w:t>Team Rheinland: Expertise für nachhaltige Veränderung</w:t>
      </w:r>
    </w:p>
    <w:p w14:paraId="4BD2010C" w14:textId="77777777" w:rsidR="00AB0EE7" w:rsidRPr="00AB0EE7" w:rsidRDefault="00AB0EE7" w:rsidP="00AB0EE7">
      <w:pPr>
        <w:rPr>
          <w:rFonts w:ascii="Arial" w:hAnsi="Arial" w:cs="Arial"/>
          <w:sz w:val="24"/>
          <w:szCs w:val="24"/>
        </w:rPr>
      </w:pPr>
      <w:r w:rsidRPr="00AB0EE7">
        <w:rPr>
          <w:rFonts w:ascii="Arial" w:hAnsi="Arial" w:cs="Arial"/>
          <w:sz w:val="24"/>
          <w:szCs w:val="24"/>
        </w:rPr>
        <w:t>Team Rheinland zeichnet sich durch seinen systematischen und partizipativen Ansatz in der Organisationsentwicklung aus. Mit besonderem Fokus auf die Herausforderungen der Sozialwirtschaft begleitet das Beratungsteam Einrichtungen durch komplexe Veränderungsprozesse. Ihre Methodik basiert auf dem Grundsatz, dass nachhaltige Transformation nur gelingt, wenn sie von der Führungsebene getragen und vorgelebt wird.</w:t>
      </w:r>
    </w:p>
    <w:p w14:paraId="527F0093" w14:textId="1C9DB4F8" w:rsidR="00AB0EE7" w:rsidRPr="00AB0EE7" w:rsidRDefault="00AB0EE7" w:rsidP="00AB0EE7">
      <w:pPr>
        <w:rPr>
          <w:rFonts w:ascii="Arial" w:hAnsi="Arial" w:cs="Arial"/>
          <w:sz w:val="24"/>
          <w:szCs w:val="24"/>
        </w:rPr>
      </w:pPr>
      <w:r w:rsidRPr="00AB0EE7">
        <w:rPr>
          <w:rFonts w:ascii="Arial" w:hAnsi="Arial" w:cs="Arial"/>
          <w:sz w:val="24"/>
          <w:szCs w:val="24"/>
        </w:rPr>
        <w:t>Die Berater</w:t>
      </w:r>
      <w:r w:rsidR="00CD50C5">
        <w:rPr>
          <w:rFonts w:ascii="Arial" w:hAnsi="Arial" w:cs="Arial"/>
          <w:sz w:val="24"/>
          <w:szCs w:val="24"/>
        </w:rPr>
        <w:t>/-innen</w:t>
      </w:r>
      <w:r w:rsidRPr="00AB0EE7">
        <w:rPr>
          <w:rFonts w:ascii="Arial" w:hAnsi="Arial" w:cs="Arial"/>
          <w:sz w:val="24"/>
          <w:szCs w:val="24"/>
        </w:rPr>
        <w:t xml:space="preserve"> von Team Rheinland kombinieren fundiertes Fachwissen über sozialwirtschaftliche Strukturen mit modernen Ansätzen der Organisationsentwicklung. Sie schaffen Räume für offene Kommunikation, fördern die Klärung von Rollen und Verantwortlichkeiten und unterstützen bei der Entwicklung effizienter Prozesse, die sowohl den wirtschaftlichen Anforderungen als auch dem sozialen Auftrag gerecht werden.</w:t>
      </w:r>
    </w:p>
    <w:p w14:paraId="6D45F1B9" w14:textId="77777777" w:rsidR="00AB0EE7" w:rsidRPr="00AB0EE7" w:rsidRDefault="00AB0EE7" w:rsidP="00AB0EE7">
      <w:pPr>
        <w:rPr>
          <w:rFonts w:ascii="Arial" w:hAnsi="Arial" w:cs="Arial"/>
          <w:b/>
          <w:bCs/>
          <w:sz w:val="24"/>
          <w:szCs w:val="24"/>
        </w:rPr>
      </w:pPr>
    </w:p>
    <w:p w14:paraId="2F573CBF" w14:textId="77777777" w:rsidR="00AB0EE7" w:rsidRPr="00AB0EE7" w:rsidRDefault="00AB0EE7" w:rsidP="00AB0EE7">
      <w:pPr>
        <w:rPr>
          <w:rFonts w:ascii="Arial" w:hAnsi="Arial" w:cs="Arial"/>
          <w:b/>
          <w:bCs/>
          <w:sz w:val="24"/>
          <w:szCs w:val="24"/>
        </w:rPr>
      </w:pPr>
      <w:r w:rsidRPr="00AB0EE7">
        <w:rPr>
          <w:rFonts w:ascii="Arial" w:hAnsi="Arial" w:cs="Arial"/>
          <w:b/>
          <w:bCs/>
          <w:sz w:val="24"/>
          <w:szCs w:val="24"/>
        </w:rPr>
        <w:t>Ergebnisse und Wirkung des Transformationsprozesses</w:t>
      </w:r>
    </w:p>
    <w:p w14:paraId="40C22CA6" w14:textId="77777777" w:rsidR="00AB0EE7" w:rsidRPr="00AB0EE7" w:rsidRDefault="00AB0EE7" w:rsidP="00AB0EE7">
      <w:pPr>
        <w:rPr>
          <w:rFonts w:ascii="Arial" w:hAnsi="Arial" w:cs="Arial"/>
          <w:sz w:val="24"/>
          <w:szCs w:val="24"/>
        </w:rPr>
      </w:pPr>
      <w:r w:rsidRPr="00AB0EE7">
        <w:rPr>
          <w:rFonts w:ascii="Arial" w:hAnsi="Arial" w:cs="Arial"/>
          <w:sz w:val="24"/>
          <w:szCs w:val="24"/>
        </w:rPr>
        <w:t>Heute haben alle Bereiche der Lebenshilfe Neuss den Transformationsprozess durchlaufen. Was mit dem Ziel begann, Blockaden auf der Führungsebene eines Bereichs zu lösen, entwickelte sich zu einer umfassenden Neuausrichtung der gesamten Organisation. Unklare Verantwortlichkeiten auf verschiedenen Ebenen wurden als wesentliche Ursache für Ineffizienzen identifiziert.</w:t>
      </w:r>
    </w:p>
    <w:p w14:paraId="7437BE28" w14:textId="77777777" w:rsidR="00AB0EE7" w:rsidRPr="00AB0EE7" w:rsidRDefault="00AB0EE7" w:rsidP="00AB0EE7">
      <w:pPr>
        <w:rPr>
          <w:rFonts w:ascii="Arial" w:hAnsi="Arial" w:cs="Arial"/>
          <w:sz w:val="24"/>
          <w:szCs w:val="24"/>
        </w:rPr>
      </w:pPr>
      <w:r w:rsidRPr="00AB0EE7">
        <w:rPr>
          <w:rFonts w:ascii="Arial" w:hAnsi="Arial" w:cs="Arial"/>
          <w:sz w:val="24"/>
          <w:szCs w:val="24"/>
        </w:rPr>
        <w:t>Im Verlauf des Prozesses wurden Rollen- und Schnittstellendefinitionen über die gesamte Organisation hinweg geschärft und Arbeitsweisen systematisch optimiert. Die Ergebnisse sind beeindruckend: Heute profitiert die Lebenshilfe Neuss von mehr Klarheit in den Strukturen, höherer Mitarbeiterzufriedenheit und einem gestärkten Gemeinschaftsgefühl. Die bereits zuvor positive Unternehmenskultur konnte weiter ausgebaut werden.</w:t>
      </w:r>
    </w:p>
    <w:p w14:paraId="19870D47" w14:textId="77777777" w:rsidR="00AB0EE7" w:rsidRPr="00AB0EE7" w:rsidRDefault="00AB0EE7" w:rsidP="00AB0EE7">
      <w:pPr>
        <w:rPr>
          <w:rFonts w:ascii="Arial" w:hAnsi="Arial" w:cs="Arial"/>
          <w:b/>
          <w:bCs/>
          <w:sz w:val="24"/>
          <w:szCs w:val="24"/>
        </w:rPr>
      </w:pPr>
    </w:p>
    <w:p w14:paraId="6D15234C" w14:textId="77777777" w:rsidR="00AB0EE7" w:rsidRPr="00AB0EE7" w:rsidRDefault="00AB0EE7" w:rsidP="00AB0EE7">
      <w:pPr>
        <w:rPr>
          <w:rFonts w:ascii="Arial" w:hAnsi="Arial" w:cs="Arial"/>
          <w:b/>
          <w:bCs/>
          <w:sz w:val="24"/>
          <w:szCs w:val="24"/>
        </w:rPr>
      </w:pPr>
      <w:r w:rsidRPr="00AB0EE7">
        <w:rPr>
          <w:rFonts w:ascii="Arial" w:hAnsi="Arial" w:cs="Arial"/>
          <w:b/>
          <w:bCs/>
          <w:sz w:val="24"/>
          <w:szCs w:val="24"/>
        </w:rPr>
        <w:t>Fazit: Warum Organisationsentwicklung in der Sozialwirtschaft unverzichtbar ist</w:t>
      </w:r>
    </w:p>
    <w:p w14:paraId="5EF817E3" w14:textId="77777777" w:rsidR="00AB0EE7" w:rsidRPr="00AB0EE7" w:rsidRDefault="00AB0EE7" w:rsidP="00AB0EE7">
      <w:pPr>
        <w:rPr>
          <w:rFonts w:ascii="Arial" w:hAnsi="Arial" w:cs="Arial"/>
          <w:sz w:val="24"/>
          <w:szCs w:val="24"/>
        </w:rPr>
      </w:pPr>
      <w:r w:rsidRPr="00AB0EE7">
        <w:rPr>
          <w:rFonts w:ascii="Arial" w:hAnsi="Arial" w:cs="Arial"/>
          <w:sz w:val="24"/>
          <w:szCs w:val="24"/>
        </w:rPr>
        <w:t xml:space="preserve">Die Sozialwirtschaft befindet sich in einem tiefgreifenden Wandel. Demografische Veränderungen, neue gesetzliche Rahmenbedingungen, digitale Transformation und gesellschaftliche Erwartungen stellen soziale Organisationen vor komplexe </w:t>
      </w:r>
      <w:r w:rsidRPr="00AB0EE7">
        <w:rPr>
          <w:rFonts w:ascii="Arial" w:hAnsi="Arial" w:cs="Arial"/>
          <w:sz w:val="24"/>
          <w:szCs w:val="24"/>
        </w:rPr>
        <w:lastRenderedPageBreak/>
        <w:t xml:space="preserve">Herausforderungen. Gleichzeitig müssen sie ihre Kernaufgabe – die professionelle Unterstützung von Menschen – </w:t>
      </w:r>
      <w:proofErr w:type="gramStart"/>
      <w:r w:rsidRPr="00AB0EE7">
        <w:rPr>
          <w:rFonts w:ascii="Arial" w:hAnsi="Arial" w:cs="Arial"/>
          <w:sz w:val="24"/>
          <w:szCs w:val="24"/>
        </w:rPr>
        <w:t>unter zunehmend</w:t>
      </w:r>
      <w:proofErr w:type="gramEnd"/>
      <w:r w:rsidRPr="00AB0EE7">
        <w:rPr>
          <w:rFonts w:ascii="Arial" w:hAnsi="Arial" w:cs="Arial"/>
          <w:sz w:val="24"/>
          <w:szCs w:val="24"/>
        </w:rPr>
        <w:t xml:space="preserve"> schwierigen Bedingungen erfüllen.</w:t>
      </w:r>
    </w:p>
    <w:p w14:paraId="6EB95447" w14:textId="00A23F76" w:rsidR="00AB0EE7" w:rsidRPr="00AB0EE7" w:rsidRDefault="00AB0EE7" w:rsidP="00AB0EE7">
      <w:pPr>
        <w:rPr>
          <w:rFonts w:ascii="Arial" w:hAnsi="Arial" w:cs="Arial"/>
          <w:sz w:val="24"/>
          <w:szCs w:val="24"/>
        </w:rPr>
      </w:pPr>
      <w:r w:rsidRPr="00AB0EE7">
        <w:rPr>
          <w:rFonts w:ascii="Arial" w:hAnsi="Arial" w:cs="Arial"/>
          <w:sz w:val="24"/>
          <w:szCs w:val="24"/>
        </w:rPr>
        <w:t>In diesem Spannungsfeld wird professionelle Organisationsentwicklung zum strategischen Erfolgsfaktor. Sie ermöglicht sozialen Einrichtungen:</w:t>
      </w:r>
    </w:p>
    <w:p w14:paraId="56E30873" w14:textId="47A8AAA8" w:rsidR="00AB0EE7" w:rsidRPr="00AB0EE7" w:rsidRDefault="0012136A" w:rsidP="00AB0EE7">
      <w:pPr>
        <w:numPr>
          <w:ilvl w:val="0"/>
          <w:numId w:val="1"/>
        </w:numPr>
        <w:rPr>
          <w:rFonts w:ascii="Arial" w:hAnsi="Arial" w:cs="Arial"/>
          <w:sz w:val="24"/>
          <w:szCs w:val="24"/>
        </w:rPr>
      </w:pPr>
      <w:r>
        <w:rPr>
          <w:rFonts w:ascii="Arial" w:hAnsi="Arial" w:cs="Arial"/>
          <w:sz w:val="24"/>
          <w:szCs w:val="24"/>
        </w:rPr>
        <w:t>i</w:t>
      </w:r>
      <w:r w:rsidR="00AB0EE7" w:rsidRPr="00AB0EE7">
        <w:rPr>
          <w:rFonts w:ascii="Arial" w:hAnsi="Arial" w:cs="Arial"/>
          <w:sz w:val="24"/>
          <w:szCs w:val="24"/>
        </w:rPr>
        <w:t>hre Strukturen und Prozesse effizienter zu gestalten, ohne ihre wertebasierte Identität aufzugeben</w:t>
      </w:r>
    </w:p>
    <w:p w14:paraId="5EC809E7" w14:textId="77777777" w:rsidR="00AB0EE7" w:rsidRPr="00AB0EE7" w:rsidRDefault="00AB0EE7" w:rsidP="00AB0EE7">
      <w:pPr>
        <w:numPr>
          <w:ilvl w:val="0"/>
          <w:numId w:val="1"/>
        </w:numPr>
        <w:rPr>
          <w:rFonts w:ascii="Arial" w:hAnsi="Arial" w:cs="Arial"/>
          <w:sz w:val="24"/>
          <w:szCs w:val="24"/>
        </w:rPr>
      </w:pPr>
      <w:r w:rsidRPr="00AB0EE7">
        <w:rPr>
          <w:rFonts w:ascii="Arial" w:hAnsi="Arial" w:cs="Arial"/>
          <w:sz w:val="24"/>
          <w:szCs w:val="24"/>
        </w:rPr>
        <w:t>Führungskräfte in ihrer anspruchsvollen Rolle zwischen fachlichen Anforderungen und Managementaufgaben zu stärken</w:t>
      </w:r>
    </w:p>
    <w:p w14:paraId="3B30D2DD" w14:textId="77777777" w:rsidR="00AB0EE7" w:rsidRPr="00AB0EE7" w:rsidRDefault="00AB0EE7" w:rsidP="00AB0EE7">
      <w:pPr>
        <w:numPr>
          <w:ilvl w:val="0"/>
          <w:numId w:val="1"/>
        </w:numPr>
        <w:rPr>
          <w:rFonts w:ascii="Arial" w:hAnsi="Arial" w:cs="Arial"/>
          <w:sz w:val="24"/>
          <w:szCs w:val="24"/>
        </w:rPr>
      </w:pPr>
      <w:r w:rsidRPr="00AB0EE7">
        <w:rPr>
          <w:rFonts w:ascii="Arial" w:hAnsi="Arial" w:cs="Arial"/>
          <w:sz w:val="24"/>
          <w:szCs w:val="24"/>
        </w:rPr>
        <w:t>Mitarbeitende trotz hoher Arbeitsbelastung zu motivieren und langfristig zu binden</w:t>
      </w:r>
    </w:p>
    <w:p w14:paraId="5B1629FF" w14:textId="3DC4931A" w:rsidR="00AB0EE7" w:rsidRPr="00AB0EE7" w:rsidRDefault="0012136A" w:rsidP="00AB0EE7">
      <w:pPr>
        <w:numPr>
          <w:ilvl w:val="0"/>
          <w:numId w:val="1"/>
        </w:numPr>
        <w:rPr>
          <w:rFonts w:ascii="Arial" w:hAnsi="Arial" w:cs="Arial"/>
          <w:sz w:val="24"/>
          <w:szCs w:val="24"/>
        </w:rPr>
      </w:pPr>
      <w:r>
        <w:rPr>
          <w:rFonts w:ascii="Arial" w:hAnsi="Arial" w:cs="Arial"/>
          <w:sz w:val="24"/>
          <w:szCs w:val="24"/>
        </w:rPr>
        <w:t>i</w:t>
      </w:r>
      <w:r w:rsidR="00AB0EE7" w:rsidRPr="00AB0EE7">
        <w:rPr>
          <w:rFonts w:ascii="Arial" w:hAnsi="Arial" w:cs="Arial"/>
          <w:sz w:val="24"/>
          <w:szCs w:val="24"/>
        </w:rPr>
        <w:t>nnovative Lösungen für die Herausforderungen des Fachkräftemangels zu entwickeln</w:t>
      </w:r>
    </w:p>
    <w:p w14:paraId="7C5600F0" w14:textId="3ADB3F61" w:rsidR="00AB0EE7" w:rsidRPr="00AB0EE7" w:rsidRDefault="0012136A" w:rsidP="00AB0EE7">
      <w:pPr>
        <w:numPr>
          <w:ilvl w:val="0"/>
          <w:numId w:val="1"/>
        </w:numPr>
        <w:rPr>
          <w:rFonts w:ascii="Arial" w:hAnsi="Arial" w:cs="Arial"/>
          <w:sz w:val="24"/>
          <w:szCs w:val="24"/>
        </w:rPr>
      </w:pPr>
      <w:r>
        <w:rPr>
          <w:rFonts w:ascii="Arial" w:hAnsi="Arial" w:cs="Arial"/>
          <w:sz w:val="24"/>
          <w:szCs w:val="24"/>
        </w:rPr>
        <w:t>e</w:t>
      </w:r>
      <w:r w:rsidR="00AB0EE7" w:rsidRPr="00AB0EE7">
        <w:rPr>
          <w:rFonts w:ascii="Arial" w:hAnsi="Arial" w:cs="Arial"/>
          <w:sz w:val="24"/>
          <w:szCs w:val="24"/>
        </w:rPr>
        <w:t>ine nachhaltige Balance zwischen wirtschaftlicher Stabilität und sozialer Mission zu finden</w:t>
      </w:r>
    </w:p>
    <w:p w14:paraId="0A6EE735" w14:textId="77777777" w:rsidR="00AB0EE7" w:rsidRPr="00AB0EE7" w:rsidRDefault="00AB0EE7" w:rsidP="00AB0EE7">
      <w:pPr>
        <w:rPr>
          <w:rFonts w:ascii="Arial" w:hAnsi="Arial" w:cs="Arial"/>
          <w:sz w:val="24"/>
          <w:szCs w:val="24"/>
        </w:rPr>
      </w:pPr>
    </w:p>
    <w:p w14:paraId="5BA8A502" w14:textId="77777777" w:rsidR="00AB0EE7" w:rsidRPr="00AB0EE7" w:rsidRDefault="00AB0EE7" w:rsidP="00AB0EE7">
      <w:pPr>
        <w:rPr>
          <w:rFonts w:ascii="Arial" w:hAnsi="Arial" w:cs="Arial"/>
          <w:sz w:val="24"/>
          <w:szCs w:val="24"/>
        </w:rPr>
      </w:pPr>
      <w:r w:rsidRPr="00AB0EE7">
        <w:rPr>
          <w:rFonts w:ascii="Arial" w:hAnsi="Arial" w:cs="Arial"/>
          <w:sz w:val="24"/>
          <w:szCs w:val="24"/>
        </w:rPr>
        <w:t>Das Beispiel der Lebenshilfe Neuss zeigt eindrucksvoll, dass mutige Veränderungsprozesse – professionell begleitet durch Experten wie Team Rheinland – zu einer deutlichen Stärkung sozialer Organisationen führen können. In einer Zeit, in der soziale Dienstleistungen wichtiger denn je sind, wird die Fähigkeit zur kontinuierlichen Weiterentwicklung zum entscheidenden Wettbewerbsvorteil – und letztlich zur Voraussetzung für die nachhaltige Erfüllung des gesellschaftlichen Auftrags.</w:t>
      </w:r>
    </w:p>
    <w:p w14:paraId="6FCF25E0" w14:textId="77777777" w:rsidR="00AB0EE7" w:rsidRPr="00AB0EE7" w:rsidRDefault="00AB0EE7" w:rsidP="00AB0EE7">
      <w:pPr>
        <w:rPr>
          <w:rFonts w:ascii="Arial" w:hAnsi="Arial" w:cs="Arial"/>
          <w:sz w:val="24"/>
          <w:szCs w:val="24"/>
        </w:rPr>
      </w:pPr>
      <w:r w:rsidRPr="00AB0EE7">
        <w:rPr>
          <w:rFonts w:ascii="Arial" w:hAnsi="Arial" w:cs="Arial"/>
          <w:sz w:val="24"/>
          <w:szCs w:val="24"/>
        </w:rPr>
        <w:t>Die Erfahrungen der Lebenshilfe Neuss zeigen exemplarisch, warum professionelle Organisationsentwicklung für Einrichtungen der Sozialwirtschaft heute unverzichtbar ist:</w:t>
      </w:r>
    </w:p>
    <w:p w14:paraId="78ECEEA5" w14:textId="77777777" w:rsidR="00AB0EE7" w:rsidRPr="00AB0EE7" w:rsidRDefault="00AB0EE7" w:rsidP="00AB0EE7">
      <w:pPr>
        <w:numPr>
          <w:ilvl w:val="0"/>
          <w:numId w:val="2"/>
        </w:numPr>
        <w:rPr>
          <w:rFonts w:ascii="Arial" w:hAnsi="Arial" w:cs="Arial"/>
          <w:sz w:val="24"/>
          <w:szCs w:val="24"/>
        </w:rPr>
      </w:pPr>
      <w:r w:rsidRPr="00AB0EE7">
        <w:rPr>
          <w:rFonts w:ascii="Arial" w:hAnsi="Arial" w:cs="Arial"/>
          <w:b/>
          <w:bCs/>
          <w:sz w:val="24"/>
          <w:szCs w:val="24"/>
        </w:rPr>
        <w:t>Komplexitätsbewältigung</w:t>
      </w:r>
      <w:r w:rsidRPr="00AB0EE7">
        <w:rPr>
          <w:rFonts w:ascii="Arial" w:hAnsi="Arial" w:cs="Arial"/>
          <w:sz w:val="24"/>
          <w:szCs w:val="24"/>
        </w:rPr>
        <w:t>: Die zunehmende Komplexität von Anforderungen und Rahmenbedingungen erfordert durchdachte Strukturen und klare Prozesse.</w:t>
      </w:r>
    </w:p>
    <w:p w14:paraId="348C1BEA" w14:textId="77777777" w:rsidR="00AB0EE7" w:rsidRPr="00AB0EE7" w:rsidRDefault="00AB0EE7" w:rsidP="00AB0EE7">
      <w:pPr>
        <w:numPr>
          <w:ilvl w:val="0"/>
          <w:numId w:val="2"/>
        </w:numPr>
        <w:rPr>
          <w:rFonts w:ascii="Arial" w:hAnsi="Arial" w:cs="Arial"/>
          <w:sz w:val="24"/>
          <w:szCs w:val="24"/>
        </w:rPr>
      </w:pPr>
      <w:r w:rsidRPr="00AB0EE7">
        <w:rPr>
          <w:rFonts w:ascii="Arial" w:hAnsi="Arial" w:cs="Arial"/>
          <w:b/>
          <w:bCs/>
          <w:sz w:val="24"/>
          <w:szCs w:val="24"/>
        </w:rPr>
        <w:t>Ressourcenoptimierung</w:t>
      </w:r>
      <w:r w:rsidRPr="00AB0EE7">
        <w:rPr>
          <w:rFonts w:ascii="Arial" w:hAnsi="Arial" w:cs="Arial"/>
          <w:sz w:val="24"/>
          <w:szCs w:val="24"/>
        </w:rPr>
        <w:t>: In Zeiten knapper werdender personeller und finanzieller Ressourcen ist eine effiziente Organisation überlebenswichtig.</w:t>
      </w:r>
    </w:p>
    <w:p w14:paraId="7E17B01A" w14:textId="77777777" w:rsidR="00AB0EE7" w:rsidRPr="00AB0EE7" w:rsidRDefault="00AB0EE7" w:rsidP="00AB0EE7">
      <w:pPr>
        <w:numPr>
          <w:ilvl w:val="0"/>
          <w:numId w:val="2"/>
        </w:numPr>
        <w:rPr>
          <w:rFonts w:ascii="Arial" w:hAnsi="Arial" w:cs="Arial"/>
          <w:sz w:val="24"/>
          <w:szCs w:val="24"/>
        </w:rPr>
      </w:pPr>
      <w:r w:rsidRPr="00AB0EE7">
        <w:rPr>
          <w:rFonts w:ascii="Arial" w:hAnsi="Arial" w:cs="Arial"/>
          <w:b/>
          <w:bCs/>
          <w:sz w:val="24"/>
          <w:szCs w:val="24"/>
        </w:rPr>
        <w:t>Mitarbeiterbindung</w:t>
      </w:r>
      <w:r w:rsidRPr="00AB0EE7">
        <w:rPr>
          <w:rFonts w:ascii="Arial" w:hAnsi="Arial" w:cs="Arial"/>
          <w:sz w:val="24"/>
          <w:szCs w:val="24"/>
        </w:rPr>
        <w:t>: Klare Rollen, transparente Kommunikation und eine positive Unternehmenskultur tragen wesentlich zur Mitarbeiterzufriedenheit und -bindung bei – ein entscheidender Faktor angesichts des Fachkräftemangels.</w:t>
      </w:r>
    </w:p>
    <w:p w14:paraId="6DCBDC50" w14:textId="77777777" w:rsidR="00AB0EE7" w:rsidRPr="00AB0EE7" w:rsidRDefault="00AB0EE7" w:rsidP="00AB0EE7">
      <w:pPr>
        <w:numPr>
          <w:ilvl w:val="0"/>
          <w:numId w:val="2"/>
        </w:numPr>
        <w:rPr>
          <w:rFonts w:ascii="Arial" w:hAnsi="Arial" w:cs="Arial"/>
          <w:sz w:val="24"/>
          <w:szCs w:val="24"/>
        </w:rPr>
      </w:pPr>
      <w:r w:rsidRPr="00AB0EE7">
        <w:rPr>
          <w:rFonts w:ascii="Arial" w:hAnsi="Arial" w:cs="Arial"/>
          <w:b/>
          <w:bCs/>
          <w:sz w:val="24"/>
          <w:szCs w:val="24"/>
        </w:rPr>
        <w:t>Zukunftssicherung</w:t>
      </w:r>
      <w:r w:rsidRPr="00AB0EE7">
        <w:rPr>
          <w:rFonts w:ascii="Arial" w:hAnsi="Arial" w:cs="Arial"/>
          <w:sz w:val="24"/>
          <w:szCs w:val="24"/>
        </w:rPr>
        <w:t>: Nur Organisationen, die bereit sind, sich kontinuierlich zu hinterfragen und anzupassen, werden langfristig erfolgreich bleiben können.</w:t>
      </w:r>
    </w:p>
    <w:p w14:paraId="40CFE778" w14:textId="77777777" w:rsidR="00AB0EE7" w:rsidRPr="00AB0EE7" w:rsidRDefault="00AB0EE7" w:rsidP="00AB0EE7">
      <w:pPr>
        <w:rPr>
          <w:rFonts w:ascii="Arial" w:hAnsi="Arial" w:cs="Arial"/>
          <w:sz w:val="24"/>
          <w:szCs w:val="24"/>
        </w:rPr>
      </w:pPr>
    </w:p>
    <w:p w14:paraId="07D03C14" w14:textId="77777777" w:rsidR="0049277C" w:rsidRPr="0049277C" w:rsidRDefault="00AB0EE7" w:rsidP="00AB0EE7">
      <w:pPr>
        <w:rPr>
          <w:rFonts w:ascii="Arial" w:hAnsi="Arial" w:cs="Arial"/>
          <w:sz w:val="24"/>
          <w:szCs w:val="24"/>
        </w:rPr>
      </w:pPr>
      <w:r w:rsidRPr="00AB0EE7">
        <w:rPr>
          <w:rFonts w:ascii="Arial" w:hAnsi="Arial" w:cs="Arial"/>
          <w:sz w:val="24"/>
          <w:szCs w:val="24"/>
        </w:rPr>
        <w:t xml:space="preserve">Der mutige Schritt der Lebenshilfe Neuss, sich auf einen umfassenden Transformationsprozess einzulassen und diesen mit professioneller Unterstützung </w:t>
      </w:r>
      <w:r w:rsidRPr="00AB0EE7">
        <w:rPr>
          <w:rFonts w:ascii="Arial" w:hAnsi="Arial" w:cs="Arial"/>
          <w:sz w:val="24"/>
          <w:szCs w:val="24"/>
        </w:rPr>
        <w:lastRenderedPageBreak/>
        <w:t>durch Team Rheinland zu gestalten, hat sich ausgezahlt. Er zeigt, dass Veränderung möglich ist und zu nachhaltigen Verbesserungen führen kann – wenn sie systematisch angegangen und von der Führungsebene getragen wird.</w:t>
      </w:r>
    </w:p>
    <w:p w14:paraId="02EFAA8F" w14:textId="06FD184D" w:rsidR="00AB0EE7" w:rsidRDefault="00AB0EE7" w:rsidP="00AB0EE7">
      <w:pPr>
        <w:rPr>
          <w:rFonts w:ascii="Arial" w:hAnsi="Arial" w:cs="Arial"/>
          <w:sz w:val="24"/>
          <w:szCs w:val="24"/>
        </w:rPr>
      </w:pPr>
      <w:r w:rsidRPr="00AB0EE7">
        <w:rPr>
          <w:rFonts w:ascii="Arial" w:hAnsi="Arial" w:cs="Arial"/>
          <w:b/>
          <w:bCs/>
          <w:sz w:val="24"/>
          <w:szCs w:val="24"/>
        </w:rPr>
        <w:t>#T</w:t>
      </w:r>
      <w:r w:rsidRPr="00AB0EE7">
        <w:rPr>
          <w:rFonts w:ascii="Arial" w:hAnsi="Arial" w:cs="Arial"/>
          <w:sz w:val="24"/>
          <w:szCs w:val="24"/>
        </w:rPr>
        <w:t>ransformationsprozess</w:t>
      </w:r>
      <w:r w:rsidR="0049277C" w:rsidRPr="0049277C">
        <w:rPr>
          <w:rFonts w:ascii="Arial" w:hAnsi="Arial" w:cs="Arial"/>
          <w:b/>
          <w:bCs/>
          <w:sz w:val="24"/>
          <w:szCs w:val="24"/>
        </w:rPr>
        <w:t>I</w:t>
      </w:r>
      <w:r w:rsidRPr="00AB0EE7">
        <w:rPr>
          <w:rFonts w:ascii="Arial" w:hAnsi="Arial" w:cs="Arial"/>
          <w:sz w:val="24"/>
          <w:szCs w:val="24"/>
        </w:rPr>
        <w:t>n</w:t>
      </w:r>
      <w:r w:rsidR="0049277C" w:rsidRPr="0049277C">
        <w:rPr>
          <w:rFonts w:ascii="Arial" w:hAnsi="Arial" w:cs="Arial"/>
          <w:b/>
          <w:bCs/>
          <w:sz w:val="24"/>
          <w:szCs w:val="24"/>
        </w:rPr>
        <w:t>D</w:t>
      </w:r>
      <w:r w:rsidRPr="00AB0EE7">
        <w:rPr>
          <w:rFonts w:ascii="Arial" w:hAnsi="Arial" w:cs="Arial"/>
          <w:sz w:val="24"/>
          <w:szCs w:val="24"/>
        </w:rPr>
        <w:t>er</w:t>
      </w:r>
      <w:r w:rsidRPr="00AB0EE7">
        <w:rPr>
          <w:rFonts w:ascii="Arial" w:hAnsi="Arial" w:cs="Arial"/>
          <w:b/>
          <w:bCs/>
          <w:sz w:val="24"/>
          <w:szCs w:val="24"/>
        </w:rPr>
        <w:t>S</w:t>
      </w:r>
      <w:r w:rsidRPr="00AB0EE7">
        <w:rPr>
          <w:rFonts w:ascii="Arial" w:hAnsi="Arial" w:cs="Arial"/>
          <w:sz w:val="24"/>
          <w:szCs w:val="24"/>
        </w:rPr>
        <w:t>ozialwirtschaft</w:t>
      </w:r>
    </w:p>
    <w:p w14:paraId="32A7452A" w14:textId="77777777" w:rsidR="00970BAB" w:rsidRDefault="00970BAB" w:rsidP="00AB0EE7">
      <w:pPr>
        <w:rPr>
          <w:rFonts w:ascii="Arial" w:hAnsi="Arial" w:cs="Arial"/>
          <w:sz w:val="24"/>
          <w:szCs w:val="24"/>
        </w:rPr>
      </w:pPr>
    </w:p>
    <w:p w14:paraId="0370954C" w14:textId="02A075AB" w:rsidR="00970BAB" w:rsidRPr="00AB0EE7" w:rsidRDefault="00970BAB" w:rsidP="00AB0EE7">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60CED425" wp14:editId="63159D8A">
                <wp:simplePos x="0" y="0"/>
                <wp:positionH relativeFrom="column">
                  <wp:posOffset>-4445</wp:posOffset>
                </wp:positionH>
                <wp:positionV relativeFrom="paragraph">
                  <wp:posOffset>40640</wp:posOffset>
                </wp:positionV>
                <wp:extent cx="5800725" cy="4124325"/>
                <wp:effectExtent l="0" t="0" r="28575" b="28575"/>
                <wp:wrapNone/>
                <wp:docPr id="37513289" name="Rechteck 1"/>
                <wp:cNvGraphicFramePr/>
                <a:graphic xmlns:a="http://schemas.openxmlformats.org/drawingml/2006/main">
                  <a:graphicData uri="http://schemas.microsoft.com/office/word/2010/wordprocessingShape">
                    <wps:wsp>
                      <wps:cNvSpPr/>
                      <wps:spPr>
                        <a:xfrm>
                          <a:off x="0" y="0"/>
                          <a:ext cx="5800725" cy="4124325"/>
                        </a:xfrm>
                        <a:prstGeom prst="rect">
                          <a:avLst/>
                        </a:prstGeom>
                        <a:solidFill>
                          <a:schemeClr val="accent1">
                            <a:lumMod val="20000"/>
                            <a:lumOff val="80000"/>
                          </a:schemeClr>
                        </a:solidFill>
                      </wps:spPr>
                      <wps:style>
                        <a:lnRef idx="2">
                          <a:schemeClr val="accent1"/>
                        </a:lnRef>
                        <a:fillRef idx="1">
                          <a:schemeClr val="lt1"/>
                        </a:fillRef>
                        <a:effectRef idx="0">
                          <a:schemeClr val="accent1"/>
                        </a:effectRef>
                        <a:fontRef idx="minor">
                          <a:schemeClr val="dk1"/>
                        </a:fontRef>
                      </wps:style>
                      <wps:txbx>
                        <w:txbxContent>
                          <w:p w14:paraId="092B70E2" w14:textId="52E5F2E3" w:rsidR="00833FF5" w:rsidRPr="00833FF5" w:rsidRDefault="00970BAB" w:rsidP="00970BAB">
                            <w:pPr>
                              <w:jc w:val="both"/>
                              <w:rPr>
                                <w:b/>
                                <w:bCs/>
                                <w:sz w:val="36"/>
                                <w:szCs w:val="36"/>
                              </w:rPr>
                            </w:pPr>
                            <w:r w:rsidRPr="00970BAB">
                              <w:rPr>
                                <w:b/>
                                <w:bCs/>
                                <w:sz w:val="36"/>
                                <w:szCs w:val="36"/>
                              </w:rPr>
                              <w:t xml:space="preserve">Team Rheinland </w:t>
                            </w:r>
                          </w:p>
                          <w:p w14:paraId="55EAB86D" w14:textId="377E9209" w:rsidR="00833FF5" w:rsidRPr="00833FF5" w:rsidRDefault="00833FF5" w:rsidP="00970BAB">
                            <w:pPr>
                              <w:jc w:val="both"/>
                              <w:rPr>
                                <w:b/>
                                <w:bCs/>
                                <w:sz w:val="24"/>
                                <w:szCs w:val="24"/>
                              </w:rPr>
                            </w:pPr>
                            <w:r w:rsidRPr="00833FF5">
                              <w:rPr>
                                <w:b/>
                                <w:bCs/>
                                <w:sz w:val="24"/>
                                <w:szCs w:val="24"/>
                              </w:rPr>
                              <w:t xml:space="preserve">Organisationsberatung Gerd Mertens, Bernadette Windelen, Ansgar </w:t>
                            </w:r>
                            <w:proofErr w:type="spellStart"/>
                            <w:r w:rsidRPr="00833FF5">
                              <w:rPr>
                                <w:b/>
                                <w:bCs/>
                                <w:sz w:val="24"/>
                                <w:szCs w:val="24"/>
                              </w:rPr>
                              <w:t>Münsterjohann</w:t>
                            </w:r>
                            <w:proofErr w:type="spellEnd"/>
                            <w:r w:rsidRPr="00833FF5">
                              <w:rPr>
                                <w:b/>
                                <w:bCs/>
                                <w:sz w:val="24"/>
                                <w:szCs w:val="24"/>
                              </w:rPr>
                              <w:t xml:space="preserve"> GbR</w:t>
                            </w:r>
                          </w:p>
                          <w:p w14:paraId="69168379" w14:textId="589136A8" w:rsidR="00970BAB" w:rsidRPr="00970BAB" w:rsidRDefault="00970BAB" w:rsidP="00970BAB">
                            <w:pPr>
                              <w:jc w:val="both"/>
                              <w:rPr>
                                <w:sz w:val="24"/>
                                <w:szCs w:val="24"/>
                              </w:rPr>
                            </w:pPr>
                            <w:r w:rsidRPr="00970BAB">
                              <w:rPr>
                                <w:sz w:val="24"/>
                                <w:szCs w:val="24"/>
                              </w:rPr>
                              <w:t>Team Rheinland besteht aus drei Gesellschaftern und 2 weiteren Geschäftspartnern und existiert in dieser Rechtsform seit 2016. Jeder Gesellschafter hat zusätzlich seine eigene Beratungsfirma.</w:t>
                            </w:r>
                          </w:p>
                          <w:p w14:paraId="6F0259C6" w14:textId="7514955A" w:rsidR="00833FF5" w:rsidRDefault="00970BAB" w:rsidP="00970BAB">
                            <w:pPr>
                              <w:jc w:val="both"/>
                              <w:rPr>
                                <w:sz w:val="24"/>
                                <w:szCs w:val="24"/>
                              </w:rPr>
                            </w:pPr>
                            <w:r w:rsidRPr="00970BAB">
                              <w:rPr>
                                <w:sz w:val="24"/>
                                <w:szCs w:val="24"/>
                              </w:rPr>
                              <w:t>Team Rheinland ist eine Organisationsberatungsfirma</w:t>
                            </w:r>
                            <w:r w:rsidR="00833FF5">
                              <w:rPr>
                                <w:sz w:val="24"/>
                                <w:szCs w:val="24"/>
                              </w:rPr>
                              <w:t xml:space="preserve"> </w:t>
                            </w:r>
                            <w:r w:rsidRPr="00970BAB">
                              <w:rPr>
                                <w:sz w:val="24"/>
                                <w:szCs w:val="24"/>
                              </w:rPr>
                              <w:t xml:space="preserve">und bedient sich den Beratungsmethoden von Coaching, Supervision, Mediation und </w:t>
                            </w:r>
                            <w:r w:rsidR="00833FF5" w:rsidRPr="00970BAB">
                              <w:rPr>
                                <w:sz w:val="24"/>
                                <w:szCs w:val="24"/>
                              </w:rPr>
                              <w:t>Fazilitation</w:t>
                            </w:r>
                            <w:r w:rsidRPr="00970BAB">
                              <w:rPr>
                                <w:sz w:val="24"/>
                                <w:szCs w:val="24"/>
                              </w:rPr>
                              <w:t xml:space="preserve"> für dialogorientierte Großveranstaltungen. </w:t>
                            </w:r>
                            <w:r w:rsidR="00833FF5">
                              <w:rPr>
                                <w:sz w:val="24"/>
                                <w:szCs w:val="24"/>
                              </w:rPr>
                              <w:t>Der Arbeitss</w:t>
                            </w:r>
                            <w:r w:rsidRPr="00970BAB">
                              <w:rPr>
                                <w:sz w:val="24"/>
                                <w:szCs w:val="24"/>
                              </w:rPr>
                              <w:t>chwerpunk</w:t>
                            </w:r>
                            <w:r w:rsidR="00CA3D60">
                              <w:rPr>
                                <w:sz w:val="24"/>
                                <w:szCs w:val="24"/>
                              </w:rPr>
                              <w:t>t</w:t>
                            </w:r>
                            <w:r w:rsidRPr="00970BAB">
                              <w:rPr>
                                <w:sz w:val="24"/>
                                <w:szCs w:val="24"/>
                              </w:rPr>
                              <w:t xml:space="preserve"> </w:t>
                            </w:r>
                            <w:r w:rsidR="00833FF5">
                              <w:rPr>
                                <w:sz w:val="24"/>
                                <w:szCs w:val="24"/>
                              </w:rPr>
                              <w:t xml:space="preserve">liegt auf </w:t>
                            </w:r>
                            <w:r w:rsidRPr="00970BAB">
                              <w:rPr>
                                <w:sz w:val="24"/>
                                <w:szCs w:val="24"/>
                              </w:rPr>
                              <w:t>Kunden aus der Sozial - und Privatwirtschaft</w:t>
                            </w:r>
                            <w:r w:rsidR="00CA3D60">
                              <w:rPr>
                                <w:sz w:val="24"/>
                                <w:szCs w:val="24"/>
                              </w:rPr>
                              <w:t>, die</w:t>
                            </w:r>
                            <w:r w:rsidRPr="00970BAB">
                              <w:rPr>
                                <w:sz w:val="24"/>
                                <w:szCs w:val="24"/>
                              </w:rPr>
                              <w:t> </w:t>
                            </w:r>
                            <w:r w:rsidR="00CA3D60">
                              <w:rPr>
                                <w:sz w:val="24"/>
                                <w:szCs w:val="24"/>
                              </w:rPr>
                              <w:t xml:space="preserve">im </w:t>
                            </w:r>
                            <w:r w:rsidRPr="00970BAB">
                              <w:rPr>
                                <w:sz w:val="24"/>
                                <w:szCs w:val="24"/>
                              </w:rPr>
                              <w:t>anstehenden Veränderungsprozess</w:t>
                            </w:r>
                            <w:r w:rsidR="00CA3D60">
                              <w:rPr>
                                <w:sz w:val="24"/>
                                <w:szCs w:val="24"/>
                              </w:rPr>
                              <w:t xml:space="preserve"> begleitet werden</w:t>
                            </w:r>
                            <w:r w:rsidRPr="00970BAB">
                              <w:rPr>
                                <w:sz w:val="24"/>
                                <w:szCs w:val="24"/>
                              </w:rPr>
                              <w:t xml:space="preserve">. </w:t>
                            </w:r>
                            <w:r w:rsidR="00833FF5">
                              <w:rPr>
                                <w:sz w:val="24"/>
                                <w:szCs w:val="24"/>
                              </w:rPr>
                              <w:t>Beraten wird in</w:t>
                            </w:r>
                            <w:r w:rsidRPr="00970BAB">
                              <w:rPr>
                                <w:sz w:val="24"/>
                                <w:szCs w:val="24"/>
                              </w:rPr>
                              <w:t xml:space="preserve"> der Regel die gesamte Organisatio</w:t>
                            </w:r>
                            <w:r w:rsidR="00833FF5">
                              <w:rPr>
                                <w:sz w:val="24"/>
                                <w:szCs w:val="24"/>
                              </w:rPr>
                              <w:t xml:space="preserve">n; mit Start </w:t>
                            </w:r>
                            <w:r w:rsidR="00CA3D60">
                              <w:rPr>
                                <w:sz w:val="24"/>
                                <w:szCs w:val="24"/>
                              </w:rPr>
                              <w:t>i</w:t>
                            </w:r>
                            <w:r w:rsidRPr="00970BAB">
                              <w:rPr>
                                <w:sz w:val="24"/>
                                <w:szCs w:val="24"/>
                              </w:rPr>
                              <w:t>m höchsten Management und</w:t>
                            </w:r>
                            <w:r w:rsidR="00CA3D60">
                              <w:rPr>
                                <w:sz w:val="24"/>
                                <w:szCs w:val="24"/>
                              </w:rPr>
                              <w:t xml:space="preserve"> Verlauf</w:t>
                            </w:r>
                            <w:r w:rsidRPr="00970BAB">
                              <w:rPr>
                                <w:sz w:val="24"/>
                                <w:szCs w:val="24"/>
                              </w:rPr>
                              <w:t xml:space="preserve"> in der Linie nach unten. Alle Beratungen zahlen auf die vereinbarten Ziele ein und erfolgen aus einer Hand. Team Rheinland sieht sich in der Verantwortung, einen effizienten Beratungsprozess in enger Abstimmung mit dem Management so zu steuern, das</w:t>
                            </w:r>
                            <w:r w:rsidR="00CA3D60">
                              <w:rPr>
                                <w:sz w:val="24"/>
                                <w:szCs w:val="24"/>
                              </w:rPr>
                              <w:t>s</w:t>
                            </w:r>
                            <w:r w:rsidRPr="00970BAB">
                              <w:rPr>
                                <w:sz w:val="24"/>
                                <w:szCs w:val="24"/>
                              </w:rPr>
                              <w:t xml:space="preserve"> die vereinbarten Ziele für den Kunden konkret und messbar erreicht werden. </w:t>
                            </w:r>
                          </w:p>
                          <w:p w14:paraId="2F88CDF0" w14:textId="45D0BACB" w:rsidR="00970BAB" w:rsidRPr="00970BAB" w:rsidRDefault="00833FF5" w:rsidP="00970BAB">
                            <w:pPr>
                              <w:jc w:val="both"/>
                              <w:rPr>
                                <w:sz w:val="24"/>
                                <w:szCs w:val="24"/>
                              </w:rPr>
                            </w:pPr>
                            <w:r>
                              <w:rPr>
                                <w:sz w:val="24"/>
                                <w:szCs w:val="24"/>
                              </w:rPr>
                              <w:t>W</w:t>
                            </w:r>
                            <w:r w:rsidR="00970BAB" w:rsidRPr="00970BAB">
                              <w:rPr>
                                <w:sz w:val="24"/>
                                <w:szCs w:val="24"/>
                              </w:rPr>
                              <w:t>eitere</w:t>
                            </w:r>
                            <w:r>
                              <w:rPr>
                                <w:sz w:val="24"/>
                                <w:szCs w:val="24"/>
                              </w:rPr>
                              <w:t xml:space="preserve"> Infos</w:t>
                            </w:r>
                            <w:r w:rsidR="00970BAB" w:rsidRPr="00970BAB">
                              <w:rPr>
                                <w:sz w:val="24"/>
                                <w:szCs w:val="24"/>
                              </w:rPr>
                              <w:t xml:space="preserve"> unter </w:t>
                            </w:r>
                            <w:hyperlink r:id="rId5" w:history="1">
                              <w:r w:rsidR="00970BAB" w:rsidRPr="00970BAB">
                                <w:rPr>
                                  <w:rStyle w:val="Hyperlink"/>
                                  <w:sz w:val="24"/>
                                  <w:szCs w:val="24"/>
                                </w:rPr>
                                <w:t>team-rh</w:t>
                              </w:r>
                              <w:r w:rsidR="00970BAB" w:rsidRPr="00970BAB">
                                <w:rPr>
                                  <w:rStyle w:val="Hyperlink"/>
                                  <w:sz w:val="24"/>
                                  <w:szCs w:val="24"/>
                                </w:rPr>
                                <w:t>e</w:t>
                              </w:r>
                              <w:r w:rsidR="00970BAB" w:rsidRPr="00970BAB">
                                <w:rPr>
                                  <w:rStyle w:val="Hyperlink"/>
                                  <w:sz w:val="24"/>
                                  <w:szCs w:val="24"/>
                                </w:rPr>
                                <w:t>inland.org</w:t>
                              </w:r>
                            </w:hyperlink>
                            <w:r w:rsidR="00970BAB" w:rsidRPr="00970BAB">
                              <w:rPr>
                                <w:sz w:val="24"/>
                                <w:szCs w:val="24"/>
                              </w:rPr>
                              <w:t> </w:t>
                            </w:r>
                          </w:p>
                          <w:p w14:paraId="2AD297DD" w14:textId="2615BA7E" w:rsidR="00970BAB" w:rsidRDefault="00970BAB" w:rsidP="00970B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ED425" id="Rechteck 1" o:spid="_x0000_s1026" style="position:absolute;margin-left:-.35pt;margin-top:3.2pt;width:456.75pt;height:3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" fillcolor="#deeaf6 [660]" strokecolor="#5b9bd5 [3204]" strokeweight="1pt">
                <v:textbox>
                  <w:txbxContent>
                    <w:p w14:paraId="092B70E2" w14:textId="52E5F2E3" w:rsidR="00833FF5" w:rsidRPr="00833FF5" w:rsidRDefault="00970BAB" w:rsidP="00970BAB">
                      <w:pPr>
                        <w:jc w:val="both"/>
                        <w:rPr>
                          <w:b/>
                          <w:bCs/>
                          <w:sz w:val="36"/>
                          <w:szCs w:val="36"/>
                        </w:rPr>
                      </w:pPr>
                      <w:r w:rsidRPr="00970BAB">
                        <w:rPr>
                          <w:b/>
                          <w:bCs/>
                          <w:sz w:val="36"/>
                          <w:szCs w:val="36"/>
                        </w:rPr>
                        <w:t xml:space="preserve">Team Rheinland </w:t>
                      </w:r>
                    </w:p>
                    <w:p w14:paraId="55EAB86D" w14:textId="377E9209" w:rsidR="00833FF5" w:rsidRPr="00833FF5" w:rsidRDefault="00833FF5" w:rsidP="00970BAB">
                      <w:pPr>
                        <w:jc w:val="both"/>
                        <w:rPr>
                          <w:b/>
                          <w:bCs/>
                          <w:sz w:val="24"/>
                          <w:szCs w:val="24"/>
                        </w:rPr>
                      </w:pPr>
                      <w:r w:rsidRPr="00833FF5">
                        <w:rPr>
                          <w:b/>
                          <w:bCs/>
                          <w:sz w:val="24"/>
                          <w:szCs w:val="24"/>
                        </w:rPr>
                        <w:t xml:space="preserve">Organisationsberatung Gerd Mertens, Bernadette Windelen, Ansgar </w:t>
                      </w:r>
                      <w:proofErr w:type="spellStart"/>
                      <w:r w:rsidRPr="00833FF5">
                        <w:rPr>
                          <w:b/>
                          <w:bCs/>
                          <w:sz w:val="24"/>
                          <w:szCs w:val="24"/>
                        </w:rPr>
                        <w:t>Münsterjohann</w:t>
                      </w:r>
                      <w:proofErr w:type="spellEnd"/>
                      <w:r w:rsidRPr="00833FF5">
                        <w:rPr>
                          <w:b/>
                          <w:bCs/>
                          <w:sz w:val="24"/>
                          <w:szCs w:val="24"/>
                        </w:rPr>
                        <w:t xml:space="preserve"> GbR</w:t>
                      </w:r>
                    </w:p>
                    <w:p w14:paraId="69168379" w14:textId="589136A8" w:rsidR="00970BAB" w:rsidRPr="00970BAB" w:rsidRDefault="00970BAB" w:rsidP="00970BAB">
                      <w:pPr>
                        <w:jc w:val="both"/>
                        <w:rPr>
                          <w:sz w:val="24"/>
                          <w:szCs w:val="24"/>
                        </w:rPr>
                      </w:pPr>
                      <w:r w:rsidRPr="00970BAB">
                        <w:rPr>
                          <w:sz w:val="24"/>
                          <w:szCs w:val="24"/>
                        </w:rPr>
                        <w:t>Team Rheinland besteht aus drei Gesellschaftern und 2 weiteren Geschäftspartnern und existiert in dieser Rechtsform seit 2016. Jeder Gesellschafter hat zusätzlich seine eigene Beratungsfirma.</w:t>
                      </w:r>
                    </w:p>
                    <w:p w14:paraId="6F0259C6" w14:textId="7514955A" w:rsidR="00833FF5" w:rsidRDefault="00970BAB" w:rsidP="00970BAB">
                      <w:pPr>
                        <w:jc w:val="both"/>
                        <w:rPr>
                          <w:sz w:val="24"/>
                          <w:szCs w:val="24"/>
                        </w:rPr>
                      </w:pPr>
                      <w:r w:rsidRPr="00970BAB">
                        <w:rPr>
                          <w:sz w:val="24"/>
                          <w:szCs w:val="24"/>
                        </w:rPr>
                        <w:t>Team Rheinland ist eine Organisationsberatungsfirma</w:t>
                      </w:r>
                      <w:r w:rsidR="00833FF5">
                        <w:rPr>
                          <w:sz w:val="24"/>
                          <w:szCs w:val="24"/>
                        </w:rPr>
                        <w:t xml:space="preserve"> </w:t>
                      </w:r>
                      <w:r w:rsidRPr="00970BAB">
                        <w:rPr>
                          <w:sz w:val="24"/>
                          <w:szCs w:val="24"/>
                        </w:rPr>
                        <w:t xml:space="preserve">und bedient sich den Beratungsmethoden von Coaching, Supervision, Mediation und </w:t>
                      </w:r>
                      <w:r w:rsidR="00833FF5" w:rsidRPr="00970BAB">
                        <w:rPr>
                          <w:sz w:val="24"/>
                          <w:szCs w:val="24"/>
                        </w:rPr>
                        <w:t>Fazilitation</w:t>
                      </w:r>
                      <w:r w:rsidRPr="00970BAB">
                        <w:rPr>
                          <w:sz w:val="24"/>
                          <w:szCs w:val="24"/>
                        </w:rPr>
                        <w:t xml:space="preserve"> für dialogorientierte Großveranstaltungen. </w:t>
                      </w:r>
                      <w:r w:rsidR="00833FF5">
                        <w:rPr>
                          <w:sz w:val="24"/>
                          <w:szCs w:val="24"/>
                        </w:rPr>
                        <w:t>Der Arbeitss</w:t>
                      </w:r>
                      <w:r w:rsidRPr="00970BAB">
                        <w:rPr>
                          <w:sz w:val="24"/>
                          <w:szCs w:val="24"/>
                        </w:rPr>
                        <w:t>chwerpunk</w:t>
                      </w:r>
                      <w:r w:rsidR="00CA3D60">
                        <w:rPr>
                          <w:sz w:val="24"/>
                          <w:szCs w:val="24"/>
                        </w:rPr>
                        <w:t>t</w:t>
                      </w:r>
                      <w:r w:rsidRPr="00970BAB">
                        <w:rPr>
                          <w:sz w:val="24"/>
                          <w:szCs w:val="24"/>
                        </w:rPr>
                        <w:t xml:space="preserve"> </w:t>
                      </w:r>
                      <w:r w:rsidR="00833FF5">
                        <w:rPr>
                          <w:sz w:val="24"/>
                          <w:szCs w:val="24"/>
                        </w:rPr>
                        <w:t xml:space="preserve">liegt auf </w:t>
                      </w:r>
                      <w:r w:rsidRPr="00970BAB">
                        <w:rPr>
                          <w:sz w:val="24"/>
                          <w:szCs w:val="24"/>
                        </w:rPr>
                        <w:t>Kunden aus der Sozial - und Privatwirtschaft</w:t>
                      </w:r>
                      <w:r w:rsidR="00CA3D60">
                        <w:rPr>
                          <w:sz w:val="24"/>
                          <w:szCs w:val="24"/>
                        </w:rPr>
                        <w:t>, die</w:t>
                      </w:r>
                      <w:r w:rsidRPr="00970BAB">
                        <w:rPr>
                          <w:sz w:val="24"/>
                          <w:szCs w:val="24"/>
                        </w:rPr>
                        <w:t> </w:t>
                      </w:r>
                      <w:r w:rsidR="00CA3D60">
                        <w:rPr>
                          <w:sz w:val="24"/>
                          <w:szCs w:val="24"/>
                        </w:rPr>
                        <w:t xml:space="preserve">im </w:t>
                      </w:r>
                      <w:r w:rsidRPr="00970BAB">
                        <w:rPr>
                          <w:sz w:val="24"/>
                          <w:szCs w:val="24"/>
                        </w:rPr>
                        <w:t>anstehenden Veränderungsprozess</w:t>
                      </w:r>
                      <w:r w:rsidR="00CA3D60">
                        <w:rPr>
                          <w:sz w:val="24"/>
                          <w:szCs w:val="24"/>
                        </w:rPr>
                        <w:t xml:space="preserve"> begleitet werden</w:t>
                      </w:r>
                      <w:r w:rsidRPr="00970BAB">
                        <w:rPr>
                          <w:sz w:val="24"/>
                          <w:szCs w:val="24"/>
                        </w:rPr>
                        <w:t xml:space="preserve">. </w:t>
                      </w:r>
                      <w:r w:rsidR="00833FF5">
                        <w:rPr>
                          <w:sz w:val="24"/>
                          <w:szCs w:val="24"/>
                        </w:rPr>
                        <w:t>Beraten wird in</w:t>
                      </w:r>
                      <w:r w:rsidRPr="00970BAB">
                        <w:rPr>
                          <w:sz w:val="24"/>
                          <w:szCs w:val="24"/>
                        </w:rPr>
                        <w:t xml:space="preserve"> der Regel die gesamte Organisatio</w:t>
                      </w:r>
                      <w:r w:rsidR="00833FF5">
                        <w:rPr>
                          <w:sz w:val="24"/>
                          <w:szCs w:val="24"/>
                        </w:rPr>
                        <w:t xml:space="preserve">n; mit Start </w:t>
                      </w:r>
                      <w:r w:rsidR="00CA3D60">
                        <w:rPr>
                          <w:sz w:val="24"/>
                          <w:szCs w:val="24"/>
                        </w:rPr>
                        <w:t>i</w:t>
                      </w:r>
                      <w:r w:rsidRPr="00970BAB">
                        <w:rPr>
                          <w:sz w:val="24"/>
                          <w:szCs w:val="24"/>
                        </w:rPr>
                        <w:t>m höchsten Management und</w:t>
                      </w:r>
                      <w:r w:rsidR="00CA3D60">
                        <w:rPr>
                          <w:sz w:val="24"/>
                          <w:szCs w:val="24"/>
                        </w:rPr>
                        <w:t xml:space="preserve"> Verlauf</w:t>
                      </w:r>
                      <w:r w:rsidRPr="00970BAB">
                        <w:rPr>
                          <w:sz w:val="24"/>
                          <w:szCs w:val="24"/>
                        </w:rPr>
                        <w:t xml:space="preserve"> in der Linie nach unten. Alle Beratungen zahlen auf die vereinbarten Ziele ein und erfolgen aus einer Hand. Team Rheinland sieht sich in der Verantwortung, einen effizienten Beratungsprozess in enger Abstimmung mit dem Management so zu steuern, das</w:t>
                      </w:r>
                      <w:r w:rsidR="00CA3D60">
                        <w:rPr>
                          <w:sz w:val="24"/>
                          <w:szCs w:val="24"/>
                        </w:rPr>
                        <w:t>s</w:t>
                      </w:r>
                      <w:r w:rsidRPr="00970BAB">
                        <w:rPr>
                          <w:sz w:val="24"/>
                          <w:szCs w:val="24"/>
                        </w:rPr>
                        <w:t xml:space="preserve"> die vereinbarten Ziele für den Kunden konkret und messbar erreicht werden. </w:t>
                      </w:r>
                    </w:p>
                    <w:p w14:paraId="2F88CDF0" w14:textId="45D0BACB" w:rsidR="00970BAB" w:rsidRPr="00970BAB" w:rsidRDefault="00833FF5" w:rsidP="00970BAB">
                      <w:pPr>
                        <w:jc w:val="both"/>
                        <w:rPr>
                          <w:sz w:val="24"/>
                          <w:szCs w:val="24"/>
                        </w:rPr>
                      </w:pPr>
                      <w:r>
                        <w:rPr>
                          <w:sz w:val="24"/>
                          <w:szCs w:val="24"/>
                        </w:rPr>
                        <w:t>W</w:t>
                      </w:r>
                      <w:r w:rsidR="00970BAB" w:rsidRPr="00970BAB">
                        <w:rPr>
                          <w:sz w:val="24"/>
                          <w:szCs w:val="24"/>
                        </w:rPr>
                        <w:t>eitere</w:t>
                      </w:r>
                      <w:r>
                        <w:rPr>
                          <w:sz w:val="24"/>
                          <w:szCs w:val="24"/>
                        </w:rPr>
                        <w:t xml:space="preserve"> Infos</w:t>
                      </w:r>
                      <w:r w:rsidR="00970BAB" w:rsidRPr="00970BAB">
                        <w:rPr>
                          <w:sz w:val="24"/>
                          <w:szCs w:val="24"/>
                        </w:rPr>
                        <w:t xml:space="preserve"> unter </w:t>
                      </w:r>
                      <w:hyperlink r:id="rId6" w:history="1">
                        <w:r w:rsidR="00970BAB" w:rsidRPr="00970BAB">
                          <w:rPr>
                            <w:rStyle w:val="Hyperlink"/>
                            <w:sz w:val="24"/>
                            <w:szCs w:val="24"/>
                          </w:rPr>
                          <w:t>team-rh</w:t>
                        </w:r>
                        <w:r w:rsidR="00970BAB" w:rsidRPr="00970BAB">
                          <w:rPr>
                            <w:rStyle w:val="Hyperlink"/>
                            <w:sz w:val="24"/>
                            <w:szCs w:val="24"/>
                          </w:rPr>
                          <w:t>e</w:t>
                        </w:r>
                        <w:r w:rsidR="00970BAB" w:rsidRPr="00970BAB">
                          <w:rPr>
                            <w:rStyle w:val="Hyperlink"/>
                            <w:sz w:val="24"/>
                            <w:szCs w:val="24"/>
                          </w:rPr>
                          <w:t>inland.org</w:t>
                        </w:r>
                      </w:hyperlink>
                      <w:r w:rsidR="00970BAB" w:rsidRPr="00970BAB">
                        <w:rPr>
                          <w:sz w:val="24"/>
                          <w:szCs w:val="24"/>
                        </w:rPr>
                        <w:t> </w:t>
                      </w:r>
                    </w:p>
                    <w:p w14:paraId="2AD297DD" w14:textId="2615BA7E" w:rsidR="00970BAB" w:rsidRDefault="00970BAB" w:rsidP="00970BAB">
                      <w:pPr>
                        <w:jc w:val="center"/>
                      </w:pPr>
                    </w:p>
                  </w:txbxContent>
                </v:textbox>
              </v:rect>
            </w:pict>
          </mc:Fallback>
        </mc:AlternateContent>
      </w:r>
    </w:p>
    <w:p w14:paraId="3F6ED9C2" w14:textId="77777777" w:rsidR="00AB0EE7" w:rsidRPr="00AB0EE7" w:rsidRDefault="00AB0EE7" w:rsidP="00AB0EE7">
      <w:pPr>
        <w:rPr>
          <w:rFonts w:ascii="Arial" w:hAnsi="Arial" w:cs="Arial"/>
          <w:sz w:val="24"/>
          <w:szCs w:val="24"/>
        </w:rPr>
      </w:pPr>
    </w:p>
    <w:p w14:paraId="2ADA7148" w14:textId="77777777" w:rsidR="00693260" w:rsidRPr="0049277C" w:rsidRDefault="00693260">
      <w:pPr>
        <w:rPr>
          <w:rFonts w:ascii="Arial" w:hAnsi="Arial" w:cs="Arial"/>
          <w:sz w:val="24"/>
          <w:szCs w:val="24"/>
        </w:rPr>
      </w:pPr>
    </w:p>
    <w:sectPr w:rsidR="00693260" w:rsidRPr="0049277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12AEA"/>
    <w:multiLevelType w:val="multilevel"/>
    <w:tmpl w:val="FC027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1757FC3"/>
    <w:multiLevelType w:val="multilevel"/>
    <w:tmpl w:val="4F841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4548766">
    <w:abstractNumId w:val="1"/>
  </w:num>
  <w:num w:numId="2" w16cid:durableId="261837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EE7"/>
    <w:rsid w:val="0012136A"/>
    <w:rsid w:val="002768E0"/>
    <w:rsid w:val="0049277C"/>
    <w:rsid w:val="00693260"/>
    <w:rsid w:val="007C2F21"/>
    <w:rsid w:val="00833FF5"/>
    <w:rsid w:val="00970BAB"/>
    <w:rsid w:val="00AB0EE7"/>
    <w:rsid w:val="00AD092D"/>
    <w:rsid w:val="00C7204E"/>
    <w:rsid w:val="00CA3D60"/>
    <w:rsid w:val="00CD50C5"/>
    <w:rsid w:val="00F22F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C411"/>
  <w15:chartTrackingRefBased/>
  <w15:docId w15:val="{A875CCB2-58BB-4108-AEE0-25CE36FA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0E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AB0E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AB0EE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AB0EE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AB0EE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AB0EE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0EE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0EE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0EE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0EE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AB0EE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AB0EE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AB0EE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AB0EE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AB0EE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0EE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0EE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0EE7"/>
    <w:rPr>
      <w:rFonts w:eastAsiaTheme="majorEastAsia" w:cstheme="majorBidi"/>
      <w:color w:val="272727" w:themeColor="text1" w:themeTint="D8"/>
    </w:rPr>
  </w:style>
  <w:style w:type="paragraph" w:styleId="Titel">
    <w:name w:val="Title"/>
    <w:basedOn w:val="Standard"/>
    <w:next w:val="Standard"/>
    <w:link w:val="TitelZchn"/>
    <w:uiPriority w:val="10"/>
    <w:qFormat/>
    <w:rsid w:val="00AB0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EE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0EE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0EE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0EE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AB0EE7"/>
    <w:rPr>
      <w:i/>
      <w:iCs/>
      <w:color w:val="404040" w:themeColor="text1" w:themeTint="BF"/>
    </w:rPr>
  </w:style>
  <w:style w:type="paragraph" w:styleId="Listenabsatz">
    <w:name w:val="List Paragraph"/>
    <w:basedOn w:val="Standard"/>
    <w:uiPriority w:val="34"/>
    <w:qFormat/>
    <w:rsid w:val="00AB0EE7"/>
    <w:pPr>
      <w:ind w:left="720"/>
      <w:contextualSpacing/>
    </w:pPr>
  </w:style>
  <w:style w:type="character" w:styleId="IntensiveHervorhebung">
    <w:name w:val="Intense Emphasis"/>
    <w:basedOn w:val="Absatz-Standardschriftart"/>
    <w:uiPriority w:val="21"/>
    <w:qFormat/>
    <w:rsid w:val="00AB0EE7"/>
    <w:rPr>
      <w:i/>
      <w:iCs/>
      <w:color w:val="2E74B5" w:themeColor="accent1" w:themeShade="BF"/>
    </w:rPr>
  </w:style>
  <w:style w:type="paragraph" w:styleId="IntensivesZitat">
    <w:name w:val="Intense Quote"/>
    <w:basedOn w:val="Standard"/>
    <w:next w:val="Standard"/>
    <w:link w:val="IntensivesZitatZchn"/>
    <w:uiPriority w:val="30"/>
    <w:qFormat/>
    <w:rsid w:val="00AB0E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AB0EE7"/>
    <w:rPr>
      <w:i/>
      <w:iCs/>
      <w:color w:val="2E74B5" w:themeColor="accent1" w:themeShade="BF"/>
    </w:rPr>
  </w:style>
  <w:style w:type="character" w:styleId="IntensiverVerweis">
    <w:name w:val="Intense Reference"/>
    <w:basedOn w:val="Absatz-Standardschriftart"/>
    <w:uiPriority w:val="32"/>
    <w:qFormat/>
    <w:rsid w:val="00AB0EE7"/>
    <w:rPr>
      <w:b/>
      <w:bCs/>
      <w:smallCaps/>
      <w:color w:val="2E74B5" w:themeColor="accent1" w:themeShade="BF"/>
      <w:spacing w:val="5"/>
    </w:rPr>
  </w:style>
  <w:style w:type="character" w:styleId="Hyperlink">
    <w:name w:val="Hyperlink"/>
    <w:basedOn w:val="Absatz-Standardschriftart"/>
    <w:uiPriority w:val="99"/>
    <w:unhideWhenUsed/>
    <w:rsid w:val="00970BAB"/>
    <w:rPr>
      <w:color w:val="0563C1" w:themeColor="hyperlink"/>
      <w:u w:val="single"/>
    </w:rPr>
  </w:style>
  <w:style w:type="character" w:styleId="NichtaufgelsteErwhnung">
    <w:name w:val="Unresolved Mention"/>
    <w:basedOn w:val="Absatz-Standardschriftart"/>
    <w:uiPriority w:val="99"/>
    <w:semiHidden/>
    <w:unhideWhenUsed/>
    <w:rsid w:val="00970BAB"/>
    <w:rPr>
      <w:color w:val="605E5C"/>
      <w:shd w:val="clear" w:color="auto" w:fill="E1DFDD"/>
    </w:rPr>
  </w:style>
  <w:style w:type="character" w:styleId="BesuchterLink">
    <w:name w:val="FollowedHyperlink"/>
    <w:basedOn w:val="Absatz-Standardschriftart"/>
    <w:uiPriority w:val="99"/>
    <w:semiHidden/>
    <w:unhideWhenUsed/>
    <w:rsid w:val="00833F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am-rheinland.org/" TargetMode="External"/><Relationship Id="rId5" Type="http://schemas.openxmlformats.org/officeDocument/2006/relationships/hyperlink" Target="http://team-rheinla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1046</Words>
  <Characters>6592</Characters>
  <Application>Microsoft Office Word</Application>
  <DocSecurity>4</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Stuckstätte</dc:creator>
  <cp:keywords/>
  <dc:description/>
  <cp:lastModifiedBy>Marion Stuckstätte</cp:lastModifiedBy>
  <cp:revision>2</cp:revision>
  <dcterms:created xsi:type="dcterms:W3CDTF">2025-10-02T11:44:00Z</dcterms:created>
  <dcterms:modified xsi:type="dcterms:W3CDTF">2025-10-02T11:44:00Z</dcterms:modified>
</cp:coreProperties>
</file>